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1F" w:rsidRPr="009F2BAC" w:rsidRDefault="00452747" w:rsidP="009D501F">
      <w:pPr>
        <w:rPr>
          <w:lang w:val="ky-KG"/>
        </w:rPr>
      </w:pPr>
      <w:r>
        <w:rPr>
          <w:lang w:val="ky-KG"/>
        </w:rPr>
        <w:t xml:space="preserve">     </w:t>
      </w:r>
      <w:r>
        <w:t>отд</w:t>
      </w:r>
      <w:r w:rsidR="009D501F">
        <w:rPr>
          <w:lang w:val="ky-KG"/>
        </w:rPr>
        <w:t>. “</w:t>
      </w:r>
      <w:r>
        <w:rPr>
          <w:lang w:val="ky-KG"/>
        </w:rPr>
        <w:t xml:space="preserve">Экономика и </w:t>
      </w:r>
      <w:r w:rsidR="009D501F">
        <w:rPr>
          <w:lang w:val="ky-KG"/>
        </w:rPr>
        <w:t xml:space="preserve"> м</w:t>
      </w:r>
      <w:r w:rsidR="009D501F" w:rsidRPr="009F2BAC">
        <w:rPr>
          <w:lang w:val="ky-KG"/>
        </w:rPr>
        <w:t>енеджмент”</w:t>
      </w:r>
    </w:p>
    <w:p w:rsidR="009D501F" w:rsidRPr="009F2BAC" w:rsidRDefault="009D501F" w:rsidP="009D501F">
      <w:pPr>
        <w:rPr>
          <w:lang w:val="ky-KG"/>
        </w:rPr>
      </w:pPr>
      <w:r w:rsidRPr="009F2BAC">
        <w:rPr>
          <w:lang w:val="ky-KG"/>
        </w:rPr>
        <w:t xml:space="preserve">    УМК по курсу “</w:t>
      </w:r>
      <w:r>
        <w:rPr>
          <w:lang w:val="ky-KG"/>
        </w:rPr>
        <w:t>Управление производственными рисками</w:t>
      </w:r>
      <w:r w:rsidRPr="009F2BAC">
        <w:rPr>
          <w:lang w:val="ky-KG"/>
        </w:rPr>
        <w:t>”</w:t>
      </w:r>
    </w:p>
    <w:p w:rsidR="009D501F" w:rsidRPr="00FC08FB" w:rsidRDefault="00452747" w:rsidP="009D501F">
      <w:pPr>
        <w:pStyle w:val="11"/>
        <w:spacing w:line="360" w:lineRule="auto"/>
        <w:ind w:firstLine="142"/>
        <w:jc w:val="both"/>
        <w:rPr>
          <w:b/>
          <w:sz w:val="28"/>
          <w:szCs w:val="28"/>
        </w:rPr>
      </w:pPr>
      <w:r>
        <w:rPr>
          <w:sz w:val="24"/>
          <w:szCs w:val="24"/>
          <w:lang w:val="ky-KG"/>
        </w:rPr>
        <w:t xml:space="preserve"> ст. преп.Ташматова Н.А.</w:t>
      </w:r>
      <w:r w:rsidR="009D501F" w:rsidRPr="009F2BAC">
        <w:rPr>
          <w:sz w:val="24"/>
          <w:szCs w:val="24"/>
          <w:lang w:val="ky-KG"/>
        </w:rPr>
        <w:t xml:space="preserve">                                                            </w:t>
      </w:r>
      <w:r>
        <w:rPr>
          <w:sz w:val="24"/>
          <w:szCs w:val="24"/>
          <w:lang w:val="ky-KG"/>
        </w:rPr>
        <w:t xml:space="preserve">         </w:t>
      </w:r>
      <w:r w:rsidR="009D501F" w:rsidRPr="009F2BAC">
        <w:rPr>
          <w:sz w:val="24"/>
          <w:szCs w:val="24"/>
          <w:lang w:val="ky-KG"/>
        </w:rPr>
        <w:t xml:space="preserve">                </w:t>
      </w:r>
      <w:r w:rsidR="007922A5">
        <w:rPr>
          <w:sz w:val="24"/>
          <w:szCs w:val="24"/>
          <w:lang w:val="ky-KG"/>
        </w:rPr>
        <w:t>7</w:t>
      </w:r>
      <w:bookmarkStart w:id="0" w:name="_GoBack"/>
      <w:bookmarkEnd w:id="0"/>
      <w:r w:rsidR="009D501F" w:rsidRPr="009F2BAC">
        <w:rPr>
          <w:sz w:val="24"/>
          <w:szCs w:val="24"/>
          <w:lang w:val="ky-KG"/>
        </w:rPr>
        <w:t xml:space="preserve"> семестр</w:t>
      </w:r>
    </w:p>
    <w:p w:rsidR="009D501F" w:rsidRDefault="009D501F" w:rsidP="009D501F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9D501F" w:rsidRDefault="009D501F" w:rsidP="009D501F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9D501F" w:rsidRDefault="009D501F" w:rsidP="009D501F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10</w:t>
      </w:r>
    </w:p>
    <w:p w:rsidR="009D501F" w:rsidRDefault="009D501F" w:rsidP="009D501F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производственными рисками</w:t>
      </w:r>
      <w:r w:rsidRPr="006A1C13">
        <w:rPr>
          <w:b/>
          <w:sz w:val="28"/>
          <w:szCs w:val="28"/>
        </w:rPr>
        <w:t xml:space="preserve"> предприятия</w:t>
      </w:r>
      <w:r>
        <w:rPr>
          <w:b/>
          <w:sz w:val="28"/>
          <w:szCs w:val="28"/>
        </w:rPr>
        <w:t xml:space="preserve"> (4ч.)</w:t>
      </w:r>
    </w:p>
    <w:p w:rsidR="009D501F" w:rsidRDefault="009D501F" w:rsidP="009D501F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36203">
        <w:rPr>
          <w:sz w:val="28"/>
          <w:szCs w:val="28"/>
        </w:rPr>
        <w:t>Риски усиления конкуренции</w:t>
      </w:r>
    </w:p>
    <w:p w:rsidR="009D501F" w:rsidRPr="009A09AA" w:rsidRDefault="009D501F" w:rsidP="009D501F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09AA">
        <w:rPr>
          <w:sz w:val="28"/>
          <w:szCs w:val="28"/>
        </w:rPr>
        <w:t xml:space="preserve"> Риски возникновения непредвиденных затрат и снижения доходов</w:t>
      </w:r>
    </w:p>
    <w:p w:rsidR="009D501F" w:rsidRPr="00F36203" w:rsidRDefault="009D501F" w:rsidP="009D501F">
      <w:pPr>
        <w:pStyle w:val="a5"/>
        <w:widowControl/>
        <w:shd w:val="clear" w:color="auto" w:fill="FFFFFF"/>
        <w:spacing w:line="360" w:lineRule="auto"/>
        <w:ind w:left="1069"/>
        <w:jc w:val="both"/>
        <w:rPr>
          <w:sz w:val="28"/>
          <w:szCs w:val="28"/>
        </w:rPr>
      </w:pPr>
    </w:p>
    <w:p w:rsidR="009D501F" w:rsidRPr="009D501F" w:rsidRDefault="009D501F" w:rsidP="009D501F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2922"/>
        </w:tabs>
        <w:spacing w:line="360" w:lineRule="auto"/>
        <w:jc w:val="both"/>
        <w:rPr>
          <w:sz w:val="28"/>
          <w:szCs w:val="28"/>
        </w:rPr>
      </w:pPr>
      <w:r w:rsidRPr="009D501F">
        <w:rPr>
          <w:b/>
          <w:sz w:val="28"/>
          <w:szCs w:val="28"/>
        </w:rPr>
        <w:t>Риски усиления конкуренции</w:t>
      </w:r>
    </w:p>
    <w:p w:rsidR="009D501F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1C13">
        <w:rPr>
          <w:sz w:val="28"/>
          <w:szCs w:val="28"/>
        </w:rPr>
        <w:t xml:space="preserve">Причин возникновения в процессе хозяйственной деятельности предприятия риска усиления конкуренции множество. На рис. </w:t>
      </w:r>
      <w:r>
        <w:rPr>
          <w:sz w:val="28"/>
          <w:szCs w:val="28"/>
        </w:rPr>
        <w:t>3</w:t>
      </w:r>
      <w:r w:rsidRPr="006A1C13">
        <w:rPr>
          <w:sz w:val="28"/>
          <w:szCs w:val="28"/>
        </w:rPr>
        <w:t xml:space="preserve">приведены основные, на которые следует обращать внимание в первую очередь. </w:t>
      </w:r>
    </w:p>
    <w:p w:rsidR="009D501F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8357" cy="303256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40" cy="303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1F" w:rsidRPr="006A1C13" w:rsidRDefault="009D501F" w:rsidP="009D501F">
      <w:pPr>
        <w:pStyle w:val="a3"/>
        <w:spacing w:line="360" w:lineRule="auto"/>
        <w:ind w:firstLine="709"/>
        <w:rPr>
          <w:color w:val="auto"/>
          <w:szCs w:val="28"/>
        </w:rPr>
      </w:pPr>
      <w:r w:rsidRPr="006A1C13">
        <w:rPr>
          <w:color w:val="auto"/>
          <w:szCs w:val="28"/>
        </w:rPr>
        <w:t xml:space="preserve">Рис. </w:t>
      </w:r>
      <w:r>
        <w:rPr>
          <w:color w:val="auto"/>
          <w:szCs w:val="28"/>
        </w:rPr>
        <w:t>3</w:t>
      </w:r>
      <w:r w:rsidRPr="006A1C13">
        <w:rPr>
          <w:color w:val="auto"/>
          <w:szCs w:val="28"/>
        </w:rPr>
        <w:t xml:space="preserve"> Основные причины возникновения риска усиления конкуренции в деятельности производственного предприятия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04C">
        <w:rPr>
          <w:sz w:val="28"/>
          <w:szCs w:val="28"/>
          <w:u w:val="single"/>
        </w:rPr>
        <w:t>Утечка конфиденциальной информации</w:t>
      </w:r>
      <w:r w:rsidRPr="006A1C13">
        <w:rPr>
          <w:sz w:val="28"/>
          <w:szCs w:val="28"/>
        </w:rPr>
        <w:t xml:space="preserve"> может происходить либо по вине сотрудников предприятия, либо в результате промышленного шпионажа, предпринятого конкурентами. Несовершенство маркетинговой политики также, является причиной риска усиления уровня конкуренции; в </w:t>
      </w:r>
      <w:r w:rsidRPr="006A1C13">
        <w:rPr>
          <w:sz w:val="28"/>
          <w:szCs w:val="28"/>
        </w:rPr>
        <w:lastRenderedPageBreak/>
        <w:t>большей степени к негативным последствиям для предприятия приводят ошибки, допущенные при выборе рынков сбыта, а также неполная или неверная информация о конкурентах предприятия.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1C13">
        <w:rPr>
          <w:sz w:val="28"/>
          <w:szCs w:val="28"/>
        </w:rPr>
        <w:t xml:space="preserve">Значительное влияние на уровень данного риска оказывает </w:t>
      </w:r>
      <w:r w:rsidRPr="004B504C">
        <w:rPr>
          <w:sz w:val="28"/>
          <w:szCs w:val="28"/>
          <w:u w:val="single"/>
        </w:rPr>
        <w:t>возможность появления на рынке производителей из других отраслей</w:t>
      </w:r>
      <w:r w:rsidRPr="006A1C13">
        <w:rPr>
          <w:sz w:val="28"/>
          <w:szCs w:val="28"/>
        </w:rPr>
        <w:t>, которые предлагают однотипные, взаимозаменяемые товары, а также появление непредвиденных функционально однородных заменителей производимых товаров в отрасли, в которой действует данное предприятие.</w:t>
      </w:r>
    </w:p>
    <w:p w:rsidR="009D501F" w:rsidRPr="006A1C13" w:rsidRDefault="009D501F" w:rsidP="009D501F">
      <w:pPr>
        <w:widowControl/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6A1C13">
        <w:rPr>
          <w:sz w:val="28"/>
          <w:szCs w:val="28"/>
        </w:rPr>
        <w:t xml:space="preserve">Вполне, реальна и такая причина риска усиления уровня конкуренции, </w:t>
      </w:r>
      <w:r w:rsidRPr="004B504C">
        <w:rPr>
          <w:sz w:val="28"/>
          <w:szCs w:val="28"/>
          <w:u w:val="single"/>
        </w:rPr>
        <w:t>как экспансия на местный рынок производимого продукта или его аналогов со стороны зарубежных экспортеров.</w:t>
      </w:r>
      <w:r w:rsidRPr="006A1C13">
        <w:rPr>
          <w:sz w:val="28"/>
          <w:szCs w:val="28"/>
        </w:rPr>
        <w:t xml:space="preserve"> Она вероятна в том случае, если условия экспорта изменяются в благоприятную для зарубежных производителей сторону, что создает хорошие мотивы для выхода их на локальный рынок.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B504C">
        <w:rPr>
          <w:sz w:val="28"/>
          <w:szCs w:val="28"/>
          <w:u w:val="single"/>
        </w:rPr>
        <w:t>Замедленное внедрение нововведений, а также замедленное освоение производства новых высококачественных и конкурентных товаровпо сравнению с конкурентами</w:t>
      </w:r>
      <w:r w:rsidRPr="006A1C13">
        <w:rPr>
          <w:sz w:val="28"/>
          <w:szCs w:val="28"/>
        </w:rPr>
        <w:t xml:space="preserve"> также отрицательно влияет на уровень конкурентоспособности предприятия в целом и, соответственно, приводит к усилению риска, связанного с конкуренцией. Данная причина имеет место при отсутствии у предприятия необходимых средств для проведения научно-исследовательских работ, а также для приобретения новых технологий и материалов, с одной стороны, и в результате отсутствия у руководства предприятия целевых установок на использование инноваций в своей деятельности - с другой.</w:t>
      </w:r>
    </w:p>
    <w:p w:rsidR="009D501F" w:rsidRPr="006A1C13" w:rsidRDefault="009D501F" w:rsidP="009D501F">
      <w:pPr>
        <w:widowControl/>
        <w:shd w:val="clear" w:color="auto" w:fill="FFFFFF"/>
        <w:tabs>
          <w:tab w:val="left" w:pos="13320"/>
        </w:tabs>
        <w:spacing w:line="360" w:lineRule="auto"/>
        <w:ind w:firstLine="709"/>
        <w:jc w:val="both"/>
        <w:rPr>
          <w:sz w:val="28"/>
          <w:szCs w:val="28"/>
        </w:rPr>
      </w:pPr>
      <w:r w:rsidRPr="006A1C13">
        <w:rPr>
          <w:sz w:val="28"/>
          <w:szCs w:val="28"/>
        </w:rPr>
        <w:t xml:space="preserve">Руководителям предприятий при организации хозяйственной деятельности необходимо помнить, что законодательством </w:t>
      </w:r>
      <w:r>
        <w:rPr>
          <w:sz w:val="28"/>
          <w:szCs w:val="28"/>
        </w:rPr>
        <w:t>Кыргызстана</w:t>
      </w:r>
      <w:r w:rsidRPr="006A1C13">
        <w:rPr>
          <w:sz w:val="28"/>
          <w:szCs w:val="28"/>
        </w:rPr>
        <w:t xml:space="preserve"> не допускается недобросовестная конкуренция. Не допускается экономическая деятельность, направленная на монополизацию и недобросовестную конкуренцию. 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D501F" w:rsidRPr="006A1C13" w:rsidRDefault="00C8534E" w:rsidP="009D50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9D501F" w:rsidRPr="006A1C13">
        <w:rPr>
          <w:b/>
          <w:sz w:val="28"/>
          <w:szCs w:val="28"/>
        </w:rPr>
        <w:t>. Риски возникновения непредвиденных затрат и снижения доходов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7D28">
        <w:rPr>
          <w:sz w:val="28"/>
          <w:szCs w:val="28"/>
          <w:u w:val="single"/>
        </w:rPr>
        <w:t>Риск возникновения непредвиденных расходов</w:t>
      </w:r>
      <w:r w:rsidRPr="006A1C13">
        <w:rPr>
          <w:sz w:val="28"/>
          <w:szCs w:val="28"/>
        </w:rPr>
        <w:t xml:space="preserve"> в первую очередь возникает в случае увеличения рыночных цен на ресурсы (услуги), приобретаемые в процессе производственной деятельности, выше запланированного уровня: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из-за ошибок в анализе и прогнозировании конъюнктуры на рынках ресурсов;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изменения политики ценообразования у поставщиков ресурсов, с которыми у производителя заключены долгосрочные договоры, предусматривающие возможность пересмотра цен;</w:t>
      </w:r>
    </w:p>
    <w:p w:rsidR="009D501F" w:rsidRPr="006A1C13" w:rsidRDefault="009D501F" w:rsidP="009D501F">
      <w:pPr>
        <w:widowControl/>
        <w:shd w:val="clear" w:color="auto" w:fill="FFFFFF"/>
        <w:tabs>
          <w:tab w:val="left" w:pos="180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уменьшения количества поставщиков, из которого предприятие может выбирать наиболее экономичных поставщиков.</w:t>
      </w:r>
      <w:r w:rsidRPr="006A1C13">
        <w:rPr>
          <w:sz w:val="28"/>
          <w:szCs w:val="28"/>
          <w:vertAlign w:val="superscript"/>
        </w:rPr>
        <w:tab/>
      </w:r>
      <w:r w:rsidRPr="006A1C13">
        <w:rPr>
          <w:sz w:val="28"/>
          <w:szCs w:val="28"/>
        </w:rPr>
        <w:t>•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5608">
        <w:rPr>
          <w:sz w:val="28"/>
          <w:szCs w:val="28"/>
          <w:u w:val="single"/>
        </w:rPr>
        <w:t>В эту же группу рисков входит риск дополнительных выплат за срочность выполнения работ и поставок</w:t>
      </w:r>
      <w:r w:rsidRPr="006A1C13">
        <w:rPr>
          <w:sz w:val="28"/>
          <w:szCs w:val="28"/>
        </w:rPr>
        <w:t>, заменяющий не выполненные контрагентами и партнерами, с которыми хозяйственные отношения в процессе производственной деятельности могут быть прерваны. Возникновение этого риска связано с резким удорожанием заказов, которые фирме в срочном порядке приходится размещать у альтернативных поставщиков и подрядчиков в том случае, если его контрагенты и партнеры не выполняют своих обязательств или выполняют их с нарушением сроков и качества.</w:t>
      </w:r>
    </w:p>
    <w:p w:rsidR="009D501F" w:rsidRPr="00315608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15608">
        <w:rPr>
          <w:sz w:val="28"/>
          <w:szCs w:val="28"/>
          <w:u w:val="single"/>
        </w:rPr>
        <w:t>Риск необходимости выплат штрафных санкций и арбитражно-судебных издержек наступает в случае: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загрязнения предприятием окружающей среды, в связи, с чем предстоит выплата штрафных санкций;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причинения ущерба жизни и здоровью работников предприятия, потребителям продукции; населению;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реализации товаров, изготавливаемых с нарушениями требований стандартов;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A1C13">
        <w:rPr>
          <w:sz w:val="28"/>
          <w:szCs w:val="28"/>
        </w:rPr>
        <w:t>возникновения материальной ответственности, которую принимает на себя предприятие по своим обязательствам перед клиентами, особенно тех обязательств, которые производитель может не исполнить вовремя из-за внутренних или внешних причин (невыполнение обязательств его партнерами и контрагентами);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1C13">
        <w:rPr>
          <w:sz w:val="28"/>
          <w:szCs w:val="28"/>
        </w:rPr>
        <w:t>Потеря прибыли может произойти в результате замены устаревшего оборудования, внедрения новой техники и технологии, а также вследствие проведения забастовок и в результате иных общественно-политических факторов.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1C13">
        <w:rPr>
          <w:sz w:val="28"/>
          <w:szCs w:val="28"/>
        </w:rPr>
        <w:t>Кроме того, пре</w:t>
      </w:r>
      <w:r>
        <w:rPr>
          <w:sz w:val="28"/>
          <w:szCs w:val="28"/>
        </w:rPr>
        <w:t>дприятие может понести убытки в</w:t>
      </w:r>
      <w:r w:rsidRPr="006A1C13">
        <w:rPr>
          <w:sz w:val="28"/>
          <w:szCs w:val="28"/>
        </w:rPr>
        <w:t xml:space="preserve"> связи с потерей денежных активов в ценных бумагах, в результате негативного изменения курса собственных акций или в результате банкротства предприятий, акции которых составляют основную часть его «инвестиционного портфеля». Снизить уровень данного риска можно, размещая свободные денежные активы по различным направлениям, например не только в ценные бумаги, но и на депозитные счета.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1C13">
        <w:rPr>
          <w:sz w:val="28"/>
          <w:szCs w:val="28"/>
        </w:rPr>
        <w:t>К этой же группе можно отнести риск будущего повышения плавающей процентной ставки по предоставленной предприятию кредитной линии, который заключается в том, что если долгосрочный кредит предоставлен на условиях кредитной линии, рефинансируемой за счет кредитов, которые кредитор предприятия, в свою очередь, берет у третьего лица (обычно это более крупный банк, банковская группа или государство), а ставки по кредитам рефинансирования кредитной линии увеличиваются, то на основании договора о кредитной линии кредитор, как правило, переносит возросшие затраты на процент, который выплачивает предприятие-кредитор.</w:t>
      </w:r>
    </w:p>
    <w:p w:rsidR="009D501F" w:rsidRPr="00CE27AE" w:rsidRDefault="009D501F" w:rsidP="009D501F">
      <w:pPr>
        <w:pStyle w:val="2"/>
        <w:spacing w:line="360" w:lineRule="auto"/>
        <w:ind w:firstLine="709"/>
        <w:rPr>
          <w:b/>
          <w:color w:val="auto"/>
          <w:szCs w:val="28"/>
          <w:u w:val="single"/>
        </w:rPr>
      </w:pPr>
      <w:r w:rsidRPr="00CE27AE">
        <w:rPr>
          <w:b/>
          <w:color w:val="auto"/>
          <w:szCs w:val="28"/>
          <w:u w:val="single"/>
        </w:rPr>
        <w:t>Риск потери имущества предприятия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1C13">
        <w:rPr>
          <w:sz w:val="28"/>
          <w:szCs w:val="28"/>
        </w:rPr>
        <w:t>Группу этих рисков можно разделить на следующие подвиды: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риск, связанный с потерей имущества в результате стихийных бедствий (пожаров, наводнений, землетрясений, ураганов и т. п.);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A1C13">
        <w:rPr>
          <w:sz w:val="28"/>
          <w:szCs w:val="28"/>
        </w:rPr>
        <w:t>риск, связанный с потерей имущества в результате кражи (хищения имущества работниками предприятия, хищения третьими лицами);</w:t>
      </w:r>
    </w:p>
    <w:p w:rsidR="009D501F" w:rsidRPr="006A1C13" w:rsidRDefault="009D501F" w:rsidP="009D501F">
      <w:pPr>
        <w:widowControl/>
        <w:shd w:val="clear" w:color="auto" w:fill="FFFFFF"/>
        <w:tabs>
          <w:tab w:val="left" w:pos="161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риск, связанный с утратой имущества в результате аварийных ситуаций на производстве;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риск утраты или порчи имущества во время транспортировки;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C13">
        <w:rPr>
          <w:sz w:val="28"/>
          <w:szCs w:val="28"/>
        </w:rPr>
        <w:t>риск, связанный с отчуждением имущества в результате неправомерных действий местных органов власти или других собственников.</w:t>
      </w:r>
    </w:p>
    <w:p w:rsidR="009D501F" w:rsidRPr="006A1C13" w:rsidRDefault="009D501F" w:rsidP="009D501F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1C13">
        <w:rPr>
          <w:sz w:val="28"/>
          <w:szCs w:val="28"/>
        </w:rPr>
        <w:t>Наряду с перечисленными, для каждого конкретного предприятия вероятен риск потери какого-либо отдельного вида имущества, например вычислительной техники или отдельных видов сырья, материалов и комплектующих.</w:t>
      </w:r>
    </w:p>
    <w:p w:rsidR="009D501F" w:rsidRDefault="009D501F" w:rsidP="009D501F">
      <w:pPr>
        <w:widowControl/>
        <w:shd w:val="clear" w:color="auto" w:fill="FFFFFF"/>
        <w:tabs>
          <w:tab w:val="left" w:pos="851"/>
        </w:tabs>
        <w:spacing w:line="360" w:lineRule="auto"/>
        <w:ind w:firstLine="709"/>
        <w:jc w:val="both"/>
      </w:pPr>
      <w:r w:rsidRPr="006A1C13">
        <w:rPr>
          <w:sz w:val="28"/>
          <w:szCs w:val="28"/>
        </w:rPr>
        <w:t>Снизить уровень перечисленных рисков в первую очередь можно с помощью страхования отдельных видов имущества, а также путем установления на предприятии жесткой имущественной ответственности материально ответственных лиц; организации охраны территории производственной фирмы, разработки и внедрения организационно-технических, экономических и других мероприятий по предупреждению рисков или их минимизации.</w:t>
      </w:r>
    </w:p>
    <w:p w:rsidR="00261FAC" w:rsidRDefault="00261FAC"/>
    <w:sectPr w:rsidR="00261FAC" w:rsidSect="0076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606"/>
    <w:multiLevelType w:val="hybridMultilevel"/>
    <w:tmpl w:val="254E7BFC"/>
    <w:lvl w:ilvl="0" w:tplc="1E4A44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0D77B8"/>
    <w:multiLevelType w:val="hybridMultilevel"/>
    <w:tmpl w:val="C046F60E"/>
    <w:lvl w:ilvl="0" w:tplc="C174F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32095"/>
    <w:rsid w:val="00032095"/>
    <w:rsid w:val="001B1EA5"/>
    <w:rsid w:val="00247327"/>
    <w:rsid w:val="00261FAC"/>
    <w:rsid w:val="00302FA7"/>
    <w:rsid w:val="00452747"/>
    <w:rsid w:val="004D2901"/>
    <w:rsid w:val="007922A5"/>
    <w:rsid w:val="009D501F"/>
    <w:rsid w:val="009D6370"/>
    <w:rsid w:val="00C04CAA"/>
    <w:rsid w:val="00C8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0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01F"/>
    <w:pPr>
      <w:keepNext/>
      <w:widowControl/>
      <w:shd w:val="clear" w:color="auto" w:fill="FFFFFF"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9"/>
      <w:szCs w:val="29"/>
    </w:rPr>
  </w:style>
  <w:style w:type="paragraph" w:styleId="2">
    <w:name w:val="heading 2"/>
    <w:basedOn w:val="a"/>
    <w:next w:val="a"/>
    <w:link w:val="20"/>
    <w:uiPriority w:val="9"/>
    <w:qFormat/>
    <w:rsid w:val="009D501F"/>
    <w:pPr>
      <w:keepNext/>
      <w:widowControl/>
      <w:shd w:val="clear" w:color="auto" w:fill="FFFFFF"/>
      <w:autoSpaceDE w:val="0"/>
      <w:autoSpaceDN w:val="0"/>
      <w:adjustRightInd w:val="0"/>
      <w:ind w:firstLine="540"/>
      <w:jc w:val="both"/>
      <w:outlineLvl w:val="1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1F"/>
    <w:rPr>
      <w:rFonts w:ascii="Arial" w:eastAsia="Times New Roman" w:hAnsi="Arial" w:cs="Times New Roman"/>
      <w:b/>
      <w:bCs/>
      <w:color w:val="000000"/>
      <w:sz w:val="29"/>
      <w:szCs w:val="29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01F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9D501F"/>
    <w:pPr>
      <w:widowControl/>
      <w:ind w:firstLine="540"/>
      <w:jc w:val="both"/>
    </w:pPr>
    <w:rPr>
      <w:color w:val="000000"/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501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ody Text"/>
    <w:basedOn w:val="a"/>
    <w:link w:val="a4"/>
    <w:uiPriority w:val="99"/>
    <w:rsid w:val="009D501F"/>
    <w:pPr>
      <w:widowControl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9D501F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1">
    <w:name w:val="Обычный1"/>
    <w:rsid w:val="009D5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5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50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0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01F"/>
    <w:pPr>
      <w:keepNext/>
      <w:widowControl/>
      <w:shd w:val="clear" w:color="auto" w:fill="FFFFFF"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9"/>
      <w:szCs w:val="29"/>
    </w:rPr>
  </w:style>
  <w:style w:type="paragraph" w:styleId="2">
    <w:name w:val="heading 2"/>
    <w:basedOn w:val="a"/>
    <w:next w:val="a"/>
    <w:link w:val="20"/>
    <w:uiPriority w:val="9"/>
    <w:qFormat/>
    <w:rsid w:val="009D501F"/>
    <w:pPr>
      <w:keepNext/>
      <w:widowControl/>
      <w:shd w:val="clear" w:color="auto" w:fill="FFFFFF"/>
      <w:autoSpaceDE w:val="0"/>
      <w:autoSpaceDN w:val="0"/>
      <w:adjustRightInd w:val="0"/>
      <w:ind w:firstLine="540"/>
      <w:jc w:val="both"/>
      <w:outlineLvl w:val="1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1F"/>
    <w:rPr>
      <w:rFonts w:ascii="Arial" w:eastAsia="Times New Roman" w:hAnsi="Arial" w:cs="Times New Roman"/>
      <w:b/>
      <w:bCs/>
      <w:color w:val="000000"/>
      <w:sz w:val="29"/>
      <w:szCs w:val="29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01F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9D501F"/>
    <w:pPr>
      <w:widowControl/>
      <w:ind w:firstLine="540"/>
      <w:jc w:val="both"/>
    </w:pPr>
    <w:rPr>
      <w:color w:val="000000"/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501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ody Text"/>
    <w:basedOn w:val="a"/>
    <w:link w:val="a4"/>
    <w:uiPriority w:val="99"/>
    <w:rsid w:val="009D501F"/>
    <w:pPr>
      <w:widowControl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9D501F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customStyle="1" w:styleId="11">
    <w:name w:val="Обычный1"/>
    <w:rsid w:val="009D5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5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50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dcterms:created xsi:type="dcterms:W3CDTF">2021-12-16T08:18:00Z</dcterms:created>
  <dcterms:modified xsi:type="dcterms:W3CDTF">2021-12-16T08:18:00Z</dcterms:modified>
</cp:coreProperties>
</file>